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3F794" w14:textId="77777777" w:rsidR="006866B2" w:rsidRPr="006436C4" w:rsidRDefault="006436C4" w:rsidP="006436C4">
      <w:pPr>
        <w:jc w:val="center"/>
        <w:rPr>
          <w:b/>
          <w:sz w:val="32"/>
          <w:szCs w:val="32"/>
        </w:rPr>
      </w:pPr>
      <w:r w:rsidRPr="006436C4">
        <w:rPr>
          <w:b/>
          <w:sz w:val="32"/>
          <w:szCs w:val="32"/>
        </w:rPr>
        <w:t>Worship @ Joy!</w:t>
      </w:r>
    </w:p>
    <w:p w14:paraId="0F5DD052" w14:textId="77777777" w:rsidR="006866B2" w:rsidRDefault="006866B2"/>
    <w:p w14:paraId="1D0D8E51" w14:textId="77777777" w:rsidR="006866B2" w:rsidRPr="00D053F2" w:rsidRDefault="006866B2">
      <w:pPr>
        <w:rPr>
          <w:rFonts w:ascii="Arial" w:hAnsi="Arial" w:cs="Arial"/>
          <w:b/>
          <w:sz w:val="28"/>
          <w:szCs w:val="28"/>
        </w:rPr>
      </w:pPr>
      <w:r w:rsidRPr="00D053F2">
        <w:rPr>
          <w:rFonts w:ascii="Arial" w:hAnsi="Arial" w:cs="Arial"/>
          <w:b/>
          <w:sz w:val="28"/>
          <w:szCs w:val="28"/>
        </w:rPr>
        <w:t>Worship Mission Statement:</w:t>
      </w:r>
    </w:p>
    <w:p w14:paraId="2C197991" w14:textId="77777777" w:rsidR="006866B2" w:rsidRPr="006436C4" w:rsidRDefault="006866B2">
      <w:pPr>
        <w:rPr>
          <w:rFonts w:ascii="Arial" w:hAnsi="Arial" w:cs="Arial"/>
        </w:rPr>
      </w:pPr>
      <w:r w:rsidRPr="006436C4">
        <w:rPr>
          <w:rFonts w:ascii="Arial" w:hAnsi="Arial" w:cs="Arial"/>
        </w:rPr>
        <w:t>Celebrating God together with honor and praise so that all our lives are changed.</w:t>
      </w:r>
    </w:p>
    <w:p w14:paraId="685975BB" w14:textId="77777777" w:rsidR="006866B2" w:rsidRPr="006436C4" w:rsidRDefault="006866B2">
      <w:pPr>
        <w:rPr>
          <w:rFonts w:ascii="Arial" w:hAnsi="Arial" w:cs="Arial"/>
        </w:rPr>
      </w:pPr>
    </w:p>
    <w:p w14:paraId="4B0680C4" w14:textId="77777777" w:rsidR="00D053F2" w:rsidRPr="00D053F2" w:rsidRDefault="00D053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Worship Core Values:</w:t>
      </w:r>
    </w:p>
    <w:p w14:paraId="5386C661" w14:textId="77777777" w:rsidR="006866B2" w:rsidRPr="00D053F2" w:rsidRDefault="006866B2">
      <w:pPr>
        <w:rPr>
          <w:rFonts w:ascii="Arial" w:hAnsi="Arial" w:cs="Arial"/>
        </w:rPr>
      </w:pPr>
      <w:r w:rsidRPr="00D053F2">
        <w:rPr>
          <w:rFonts w:ascii="Arial" w:hAnsi="Arial" w:cs="Arial"/>
        </w:rPr>
        <w:t>Through worship we value:</w:t>
      </w:r>
    </w:p>
    <w:p w14:paraId="539B044E" w14:textId="6A171FD1" w:rsidR="000942EA" w:rsidRDefault="000942EA" w:rsidP="006436C4">
      <w:pPr>
        <w:ind w:left="720"/>
        <w:rPr>
          <w:rFonts w:ascii="Arial" w:hAnsi="Arial" w:cs="Arial"/>
        </w:rPr>
        <w:sectPr w:rsidR="000942EA" w:rsidSect="000942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65932E" w14:textId="77777777" w:rsidR="000942EA" w:rsidRDefault="000942EA" w:rsidP="000942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2EA">
        <w:rPr>
          <w:rFonts w:ascii="Arial" w:hAnsi="Arial" w:cs="Arial"/>
        </w:rPr>
        <w:lastRenderedPageBreak/>
        <w:t xml:space="preserve">Connecting more deeply with </w:t>
      </w:r>
      <w:r w:rsidR="006866B2" w:rsidRPr="000942EA">
        <w:rPr>
          <w:rFonts w:ascii="Arial" w:hAnsi="Arial" w:cs="Arial"/>
        </w:rPr>
        <w:t>God</w:t>
      </w:r>
    </w:p>
    <w:p w14:paraId="114573DA" w14:textId="2ECBFC57" w:rsidR="000942EA" w:rsidRPr="000942EA" w:rsidRDefault="000942EA" w:rsidP="000942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2EA">
        <w:rPr>
          <w:rFonts w:ascii="Arial" w:hAnsi="Arial" w:cs="Arial"/>
        </w:rPr>
        <w:t>Encountering God’s Word</w:t>
      </w:r>
    </w:p>
    <w:p w14:paraId="57C41739" w14:textId="77777777" w:rsidR="000942EA" w:rsidRPr="000942EA" w:rsidRDefault="006866B2" w:rsidP="000942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2EA">
        <w:rPr>
          <w:rFonts w:ascii="Arial" w:hAnsi="Arial" w:cs="Arial"/>
        </w:rPr>
        <w:t>Celebrating God’s Sacraments</w:t>
      </w:r>
    </w:p>
    <w:p w14:paraId="62B01899" w14:textId="77777777" w:rsidR="000942EA" w:rsidRPr="000942EA" w:rsidRDefault="006866B2" w:rsidP="000942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2EA">
        <w:rPr>
          <w:rFonts w:ascii="Arial" w:hAnsi="Arial" w:cs="Arial"/>
        </w:rPr>
        <w:lastRenderedPageBreak/>
        <w:t>Embracing innovation and creativity</w:t>
      </w:r>
    </w:p>
    <w:p w14:paraId="76D4476C" w14:textId="18AC8664" w:rsidR="00017007" w:rsidRPr="000942EA" w:rsidRDefault="006866B2" w:rsidP="000942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2EA">
        <w:rPr>
          <w:rFonts w:ascii="Arial" w:hAnsi="Arial" w:cs="Arial"/>
        </w:rPr>
        <w:t>Growing a community of faith</w:t>
      </w:r>
    </w:p>
    <w:p w14:paraId="48C4F604" w14:textId="53AC9D6E" w:rsidR="00017007" w:rsidRPr="000942EA" w:rsidRDefault="000942EA" w:rsidP="000942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Engaging people’s talents &amp;</w:t>
      </w:r>
      <w:r w:rsidR="00017007" w:rsidRPr="000942EA">
        <w:rPr>
          <w:rFonts w:ascii="Arial" w:hAnsi="Arial" w:cs="Arial"/>
        </w:rPr>
        <w:t xml:space="preserve"> callings</w:t>
      </w:r>
    </w:p>
    <w:p w14:paraId="2C4E9D10" w14:textId="77777777" w:rsidR="000942EA" w:rsidRDefault="000942EA" w:rsidP="006436C4">
      <w:pPr>
        <w:ind w:left="720"/>
        <w:rPr>
          <w:rFonts w:ascii="Arial" w:hAnsi="Arial" w:cs="Arial"/>
        </w:rPr>
        <w:sectPr w:rsidR="000942EA" w:rsidSect="000942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1ED3FD" w14:textId="7D010CA2" w:rsidR="006436C4" w:rsidRDefault="006436C4" w:rsidP="006436C4">
      <w:pPr>
        <w:ind w:left="720"/>
        <w:rPr>
          <w:rFonts w:ascii="Arial" w:hAnsi="Arial" w:cs="Arial"/>
        </w:rPr>
      </w:pPr>
    </w:p>
    <w:p w14:paraId="04B77744" w14:textId="77777777" w:rsidR="006436C4" w:rsidRPr="00D053F2" w:rsidRDefault="00D053F2" w:rsidP="006436C4">
      <w:pPr>
        <w:rPr>
          <w:rFonts w:ascii="Arial" w:hAnsi="Arial" w:cs="Arial"/>
          <w:b/>
          <w:sz w:val="28"/>
          <w:szCs w:val="28"/>
        </w:rPr>
      </w:pPr>
      <w:r w:rsidRPr="00D053F2">
        <w:rPr>
          <w:rFonts w:ascii="Arial" w:hAnsi="Arial" w:cs="Arial"/>
          <w:b/>
          <w:sz w:val="28"/>
          <w:szCs w:val="28"/>
        </w:rPr>
        <w:t xml:space="preserve">Worship </w:t>
      </w:r>
      <w:r w:rsidR="006436C4" w:rsidRPr="00D053F2">
        <w:rPr>
          <w:rFonts w:ascii="Arial" w:hAnsi="Arial" w:cs="Arial"/>
          <w:b/>
          <w:sz w:val="28"/>
          <w:szCs w:val="28"/>
        </w:rPr>
        <w:t>Guiding Principles</w:t>
      </w:r>
      <w:r w:rsidRPr="00D053F2">
        <w:rPr>
          <w:rFonts w:ascii="Arial" w:hAnsi="Arial" w:cs="Arial"/>
          <w:b/>
          <w:sz w:val="28"/>
          <w:szCs w:val="28"/>
        </w:rPr>
        <w:t>:</w:t>
      </w:r>
    </w:p>
    <w:p w14:paraId="0D6723D4" w14:textId="4F505278" w:rsidR="006436C4" w:rsidRPr="000942EA" w:rsidRDefault="00D053F2" w:rsidP="006436C4">
      <w:pPr>
        <w:rPr>
          <w:rFonts w:ascii="Arial" w:hAnsi="Arial" w:cs="Arial"/>
          <w:i/>
          <w:sz w:val="22"/>
          <w:szCs w:val="22"/>
        </w:rPr>
      </w:pPr>
      <w:r w:rsidRPr="000942EA">
        <w:rPr>
          <w:rFonts w:ascii="Arial" w:hAnsi="Arial" w:cs="Arial"/>
          <w:i/>
          <w:sz w:val="22"/>
          <w:szCs w:val="22"/>
        </w:rPr>
        <w:t>Guiding principles are not “rules” or “law” but assist in worship planning and execution</w:t>
      </w:r>
      <w:r w:rsidR="00017007" w:rsidRPr="000942EA">
        <w:rPr>
          <w:rFonts w:ascii="Arial" w:hAnsi="Arial" w:cs="Arial"/>
          <w:i/>
          <w:sz w:val="22"/>
          <w:szCs w:val="22"/>
        </w:rPr>
        <w:t xml:space="preserve"> (along with the Worship Mission Statement, Worship Core Values, and the Mission Statement, Core Values, and Commun</w:t>
      </w:r>
      <w:r w:rsidR="004214B4">
        <w:rPr>
          <w:rFonts w:ascii="Arial" w:hAnsi="Arial" w:cs="Arial"/>
          <w:i/>
          <w:sz w:val="22"/>
          <w:szCs w:val="22"/>
        </w:rPr>
        <w:t xml:space="preserve">ity Sweet Spot of Joy! Lutheran </w:t>
      </w:r>
      <w:bookmarkStart w:id="0" w:name="_GoBack"/>
      <w:bookmarkEnd w:id="0"/>
      <w:r w:rsidR="00017007" w:rsidRPr="000942EA">
        <w:rPr>
          <w:rFonts w:ascii="Arial" w:hAnsi="Arial" w:cs="Arial"/>
          <w:i/>
          <w:sz w:val="22"/>
          <w:szCs w:val="22"/>
        </w:rPr>
        <w:t>Church)</w:t>
      </w:r>
      <w:r w:rsidRPr="000942EA">
        <w:rPr>
          <w:rFonts w:ascii="Arial" w:hAnsi="Arial" w:cs="Arial"/>
          <w:i/>
          <w:sz w:val="22"/>
          <w:szCs w:val="22"/>
        </w:rPr>
        <w:t>.</w:t>
      </w:r>
    </w:p>
    <w:p w14:paraId="48D6315D" w14:textId="77777777" w:rsidR="00FE7220" w:rsidRDefault="00FE7220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Our focus is on God, not individuals</w:t>
      </w:r>
    </w:p>
    <w:p w14:paraId="5C30A336" w14:textId="77777777" w:rsidR="00D053F2" w:rsidRDefault="00D053F2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Worship planning is a team sport</w:t>
      </w:r>
    </w:p>
    <w:p w14:paraId="50F23412" w14:textId="77777777" w:rsidR="00D053F2" w:rsidRDefault="00D053F2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use thematic worship series</w:t>
      </w:r>
    </w:p>
    <w:p w14:paraId="76C46E21" w14:textId="77777777" w:rsidR="00D053F2" w:rsidRDefault="00D053F2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elements must support the theme for series/day</w:t>
      </w:r>
    </w:p>
    <w:p w14:paraId="68C1CECA" w14:textId="77777777" w:rsidR="00D053F2" w:rsidRDefault="00D053F2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incorporate scripture in a variety of elements</w:t>
      </w:r>
    </w:p>
    <w:p w14:paraId="6E26FD50" w14:textId="77777777" w:rsidR="00FE7220" w:rsidRDefault="00FE7220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have weekly communion where all are welcome</w:t>
      </w:r>
    </w:p>
    <w:p w14:paraId="68D0CF69" w14:textId="77777777" w:rsidR="00FE7220" w:rsidRDefault="00017007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8BF809" wp14:editId="09B77C57">
                <wp:simplePos x="0" y="0"/>
                <wp:positionH relativeFrom="column">
                  <wp:posOffset>2628900</wp:posOffset>
                </wp:positionH>
                <wp:positionV relativeFrom="paragraph">
                  <wp:posOffset>89535</wp:posOffset>
                </wp:positionV>
                <wp:extent cx="1280160" cy="685800"/>
                <wp:effectExtent l="76200" t="25400" r="91440" b="101600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85800"/>
                        </a:xfrm>
                        <a:prstGeom prst="star12">
                          <a:avLst/>
                        </a:prstGeom>
                        <a:noFill/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2-Point Star 1" o:spid="_x0000_s1026" style="position:absolute;margin-left:207pt;margin-top:7.05pt;width:100.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016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" path="m0,342900l176378,276338,85754,171450,300626,161050,320040,45940,515831,94488,640080,,764329,94488,960120,45940,979534,161050,1194406,171450,1103782,276338,1280160,342900,1103782,409462,1194406,514350,979534,524750,960120,639860,764329,591312,640080,685800,515831,591312,320040,639860,300626,524750,85754,514350,176378,409462,,342900xe" filled="f" strokecolor="#4579b8 [3044]">
                <v:shadow on="t" opacity="22937f" mv:blur="40000f" origin=",.5" offset="0,23000emu"/>
                <v:path arrowok="t" o:connecttype="custom" o:connectlocs="0,342900;176378,276338;85754,171450;300626,161050;320040,45940;515831,94488;640080,0;764329,94488;960120,45940;979534,161050;1194406,171450;1103782,276338;1280160,342900;1103782,409462;1194406,514350;979534,524750;960120,639860;764329,591312;640080,685800;515831,591312;320040,639860;300626,524750;85754,514350;176378,409462;0,342900" o:connectangles="0,0,0,0,0,0,0,0,0,0,0,0,0,0,0,0,0,0,0,0,0,0,0,0,0"/>
              </v:shape>
            </w:pict>
          </mc:Fallback>
        </mc:AlternateContent>
      </w:r>
      <w:r w:rsidR="00FE7220">
        <w:rPr>
          <w:rFonts w:ascii="Arial" w:hAnsi="Arial" w:cs="Arial"/>
        </w:rPr>
        <w:t>We will seek convergence with music:</w:t>
      </w:r>
    </w:p>
    <w:p w14:paraId="2DB1D7F8" w14:textId="77777777" w:rsidR="00FE7220" w:rsidRDefault="00017007" w:rsidP="00FE72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9CDE0" wp14:editId="61CBF406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028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B0AF1" w14:textId="77777777" w:rsidR="00FE7220" w:rsidRPr="00FE7220" w:rsidRDefault="00FE7220" w:rsidP="00FE72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72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3-month</w:t>
                            </w:r>
                          </w:p>
                          <w:p w14:paraId="738F79EB" w14:textId="77777777" w:rsidR="00FE7220" w:rsidRPr="00FE7220" w:rsidRDefault="00FE7220" w:rsidP="00FE72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72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rolling</w:t>
                            </w:r>
                            <w:proofErr w:type="gramEnd"/>
                            <w:r w:rsidRPr="00FE72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.4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xscoCAAAO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" filled="f" stroked="f">
                <v:textbox>
                  <w:txbxContent>
                    <w:p w14:paraId="266B0AF1" w14:textId="77777777" w:rsidR="00FE7220" w:rsidRPr="00FE7220" w:rsidRDefault="00FE7220" w:rsidP="00FE72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7220">
                        <w:rPr>
                          <w:rFonts w:ascii="Arial" w:hAnsi="Arial" w:cs="Arial"/>
                          <w:sz w:val="20"/>
                          <w:szCs w:val="20"/>
                        </w:rPr>
                        <w:t>3-month</w:t>
                      </w:r>
                    </w:p>
                    <w:p w14:paraId="738F79EB" w14:textId="77777777" w:rsidR="00FE7220" w:rsidRPr="00FE7220" w:rsidRDefault="00FE7220" w:rsidP="00FE72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E7220">
                        <w:rPr>
                          <w:rFonts w:ascii="Arial" w:hAnsi="Arial" w:cs="Arial"/>
                          <w:sz w:val="20"/>
                          <w:szCs w:val="20"/>
                        </w:rPr>
                        <w:t>rolling</w:t>
                      </w:r>
                      <w:proofErr w:type="gramEnd"/>
                      <w:r w:rsidRPr="00FE72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220">
        <w:rPr>
          <w:rFonts w:ascii="Arial" w:hAnsi="Arial" w:cs="Arial"/>
        </w:rPr>
        <w:t xml:space="preserve">Contemporary (70-85%)    </w:t>
      </w:r>
    </w:p>
    <w:p w14:paraId="1AB7235B" w14:textId="77777777" w:rsidR="00FE7220" w:rsidRDefault="00FE7220" w:rsidP="00FE72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Traditional (15-30%)</w:t>
      </w:r>
      <w:r w:rsidR="00017007" w:rsidRPr="00017007">
        <w:rPr>
          <w:noProof/>
        </w:rPr>
        <w:t xml:space="preserve"> </w:t>
      </w:r>
    </w:p>
    <w:p w14:paraId="7ED420DD" w14:textId="77777777" w:rsidR="00FE7220" w:rsidRDefault="00FE7220" w:rsidP="00FE72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Secular (5-10%)</w:t>
      </w:r>
    </w:p>
    <w:p w14:paraId="2AFDB114" w14:textId="77777777" w:rsidR="00017007" w:rsidRDefault="00017007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music teams contribute to convergence</w:t>
      </w:r>
    </w:p>
    <w:p w14:paraId="617F0A3B" w14:textId="77777777" w:rsidR="00D053F2" w:rsidRDefault="00D053F2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thematically incorporate:</w:t>
      </w:r>
    </w:p>
    <w:p w14:paraId="61B85B97" w14:textId="77777777" w:rsidR="00D053F2" w:rsidRDefault="00D053F2" w:rsidP="00D053F2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D053F2" w:rsidSect="000942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9E87BE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lastRenderedPageBreak/>
        <w:t>Prayer</w:t>
      </w:r>
    </w:p>
    <w:p w14:paraId="74CA86B2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Confession/Forgiveness</w:t>
      </w:r>
    </w:p>
    <w:p w14:paraId="189E527A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Testimonials</w:t>
      </w:r>
    </w:p>
    <w:p w14:paraId="0CCED6E2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Drama</w:t>
      </w:r>
    </w:p>
    <w:p w14:paraId="7616574B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Video</w:t>
      </w:r>
    </w:p>
    <w:p w14:paraId="521FC51E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Fun</w:t>
      </w:r>
    </w:p>
    <w:p w14:paraId="27D9E6E4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lastRenderedPageBreak/>
        <w:t>Decor</w:t>
      </w:r>
    </w:p>
    <w:p w14:paraId="6D7B8E3E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Lighting</w:t>
      </w:r>
    </w:p>
    <w:p w14:paraId="380CE36D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Movie clips</w:t>
      </w:r>
    </w:p>
    <w:p w14:paraId="617D8CA9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Children</w:t>
      </w:r>
    </w:p>
    <w:p w14:paraId="288A14D9" w14:textId="77777777" w:rsidR="00D053F2" w:rsidRPr="000942EA" w:rsidRDefault="00D053F2" w:rsidP="00D053F2">
      <w:pPr>
        <w:pStyle w:val="ListParagraph"/>
        <w:numPr>
          <w:ilvl w:val="1"/>
          <w:numId w:val="1"/>
        </w:numPr>
        <w:ind w:right="-90"/>
        <w:rPr>
          <w:rFonts w:ascii="Arial" w:hAnsi="Arial" w:cs="Arial"/>
          <w:sz w:val="22"/>
          <w:szCs w:val="22"/>
        </w:rPr>
      </w:pPr>
      <w:r w:rsidRPr="000942EA">
        <w:rPr>
          <w:rFonts w:ascii="Arial" w:hAnsi="Arial" w:cs="Arial"/>
          <w:sz w:val="22"/>
          <w:szCs w:val="22"/>
        </w:rPr>
        <w:t>Youth</w:t>
      </w:r>
    </w:p>
    <w:p w14:paraId="544EA06C" w14:textId="77777777" w:rsidR="00D053F2" w:rsidRDefault="00D053F2" w:rsidP="00D053F2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D053F2" w:rsidSect="00D053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76D3609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Worship leadership exists to enhance theme and connect various elements</w:t>
      </w:r>
    </w:p>
    <w:p w14:paraId="63BED933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Community time (announcements) should be brief and creative</w:t>
      </w:r>
    </w:p>
    <w:p w14:paraId="2B9F62E1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We will incorporate social media in worship planning and execution</w:t>
      </w:r>
    </w:p>
    <w:p w14:paraId="1CA1140D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Weekly children’s message must be relevant for children</w:t>
      </w:r>
    </w:p>
    <w:p w14:paraId="6A8B070B" w14:textId="77777777" w:rsidR="00FE7220" w:rsidRDefault="00FE7220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Offering is an element of worship</w:t>
      </w:r>
    </w:p>
    <w:p w14:paraId="729A2668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Incorporate </w:t>
      </w:r>
      <w:proofErr w:type="spellStart"/>
      <w:r>
        <w:rPr>
          <w:rFonts w:ascii="Arial" w:hAnsi="Arial" w:cs="Arial"/>
        </w:rPr>
        <w:t>commissionings</w:t>
      </w:r>
      <w:proofErr w:type="spellEnd"/>
      <w:r>
        <w:rPr>
          <w:rFonts w:ascii="Arial" w:hAnsi="Arial" w:cs="Arial"/>
        </w:rPr>
        <w:t xml:space="preserve"> as needed</w:t>
      </w:r>
    </w:p>
    <w:p w14:paraId="1EC055D3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Be sensitive to the diversity of our community</w:t>
      </w:r>
    </w:p>
    <w:p w14:paraId="53A944CF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All worship elements must be culturally relevant to our Community Sweet Spot but not exclusive to others</w:t>
      </w:r>
    </w:p>
    <w:p w14:paraId="1FC1AC24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We should use common language/vocabulary</w:t>
      </w:r>
    </w:p>
    <w:p w14:paraId="63F5ACFB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We will use a variety of visual arts</w:t>
      </w:r>
    </w:p>
    <w:p w14:paraId="62F9F319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Be willing to take creative risks</w:t>
      </w:r>
    </w:p>
    <w:p w14:paraId="29EFDEB9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We will have engaging congregational activities</w:t>
      </w:r>
    </w:p>
    <w:p w14:paraId="72403479" w14:textId="77777777" w:rsid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We will use tangible items (take-homes) to support theme beyond worship</w:t>
      </w:r>
    </w:p>
    <w:p w14:paraId="2429FAEC" w14:textId="77777777" w:rsidR="00D053F2" w:rsidRPr="00D053F2" w:rsidRDefault="00D053F2" w:rsidP="000942EA">
      <w:pPr>
        <w:pStyle w:val="ListParagraph"/>
        <w:numPr>
          <w:ilvl w:val="0"/>
          <w:numId w:val="1"/>
        </w:numPr>
        <w:ind w:left="-360"/>
        <w:rPr>
          <w:rFonts w:ascii="Arial" w:hAnsi="Arial" w:cs="Arial"/>
        </w:rPr>
      </w:pPr>
      <w:r>
        <w:rPr>
          <w:rFonts w:ascii="Arial" w:hAnsi="Arial" w:cs="Arial"/>
        </w:rPr>
        <w:t>Modest, nice casual attire when on stage</w:t>
      </w:r>
    </w:p>
    <w:sectPr w:rsidR="00D053F2" w:rsidRPr="00D053F2" w:rsidSect="00D053F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C554" w14:textId="77777777" w:rsidR="00017007" w:rsidRDefault="00017007" w:rsidP="00017007">
      <w:r>
        <w:separator/>
      </w:r>
    </w:p>
  </w:endnote>
  <w:endnote w:type="continuationSeparator" w:id="0">
    <w:p w14:paraId="700F3979" w14:textId="77777777" w:rsidR="00017007" w:rsidRDefault="00017007" w:rsidP="0001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A346C" w14:textId="77777777" w:rsidR="00017007" w:rsidRDefault="0001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78E9" w14:textId="77777777" w:rsidR="00017007" w:rsidRDefault="0001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23E8" w14:textId="77777777" w:rsidR="00017007" w:rsidRDefault="0001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685D" w14:textId="77777777" w:rsidR="00017007" w:rsidRDefault="00017007" w:rsidP="00017007">
      <w:r>
        <w:separator/>
      </w:r>
    </w:p>
  </w:footnote>
  <w:footnote w:type="continuationSeparator" w:id="0">
    <w:p w14:paraId="6EAEC375" w14:textId="77777777" w:rsidR="00017007" w:rsidRDefault="00017007" w:rsidP="0001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A295" w14:textId="6A53F53D" w:rsidR="00017007" w:rsidRDefault="00017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BA8E" w14:textId="6AF8EAC8" w:rsidR="00017007" w:rsidRDefault="00017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0384" w14:textId="31F4054B" w:rsidR="00017007" w:rsidRDefault="00017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E3"/>
    <w:multiLevelType w:val="hybridMultilevel"/>
    <w:tmpl w:val="69F09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F38F1"/>
    <w:multiLevelType w:val="hybridMultilevel"/>
    <w:tmpl w:val="555E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7781"/>
    <w:multiLevelType w:val="hybridMultilevel"/>
    <w:tmpl w:val="C72A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14355"/>
    <w:multiLevelType w:val="hybridMultilevel"/>
    <w:tmpl w:val="96D8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C4C7F"/>
    <w:multiLevelType w:val="hybridMultilevel"/>
    <w:tmpl w:val="BBA8B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6510C"/>
    <w:multiLevelType w:val="hybridMultilevel"/>
    <w:tmpl w:val="F700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2"/>
    <w:rsid w:val="00017007"/>
    <w:rsid w:val="000942EA"/>
    <w:rsid w:val="004214B4"/>
    <w:rsid w:val="005D6AA1"/>
    <w:rsid w:val="005F2B87"/>
    <w:rsid w:val="006436C4"/>
    <w:rsid w:val="006866B2"/>
    <w:rsid w:val="00884DD0"/>
    <w:rsid w:val="00D053F2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734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722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07"/>
  </w:style>
  <w:style w:type="paragraph" w:styleId="Footer">
    <w:name w:val="footer"/>
    <w:basedOn w:val="Normal"/>
    <w:link w:val="FooterChar"/>
    <w:uiPriority w:val="99"/>
    <w:unhideWhenUsed/>
    <w:rsid w:val="00017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722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07"/>
  </w:style>
  <w:style w:type="paragraph" w:styleId="Footer">
    <w:name w:val="footer"/>
    <w:basedOn w:val="Normal"/>
    <w:link w:val="FooterChar"/>
    <w:uiPriority w:val="99"/>
    <w:unhideWhenUsed/>
    <w:rsid w:val="00017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Laurie Papini</cp:lastModifiedBy>
  <cp:revision>2</cp:revision>
  <dcterms:created xsi:type="dcterms:W3CDTF">2013-09-18T14:51:00Z</dcterms:created>
  <dcterms:modified xsi:type="dcterms:W3CDTF">2013-09-18T14:51:00Z</dcterms:modified>
</cp:coreProperties>
</file>